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2" w:rsidRDefault="00F61862">
      <w:r>
        <w:t>Use the internet and your book (Modules 6-7) to find the following: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 xml:space="preserve"> Neuron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Dendrite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Axon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Soma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Action potential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All of nothing principle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Neurotransmitter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Receptor cells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Acetylcholine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Dopamine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Serotonin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Central nervous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Peripheral nervous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Somatic nervous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Autonomic nervous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Endocrine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Hormone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Pituitary gland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Brainstem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Medulla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Reticular formation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Pons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Thalamus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Cerebellum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Limbic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Hypothalamus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Hippocampus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Amygdala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Cerebral cortex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 xml:space="preserve">Frontal </w:t>
      </w:r>
      <w:proofErr w:type="spellStart"/>
      <w:r>
        <w:t>loabes</w:t>
      </w:r>
      <w:proofErr w:type="spellEnd"/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Parietal lobes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Occipital lobes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Temporal lobes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Motor cortex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Somatosensory cortex</w:t>
      </w:r>
    </w:p>
    <w:p w:rsidR="00BB6423" w:rsidRDefault="00F61862" w:rsidP="00F61862">
      <w:pPr>
        <w:pStyle w:val="ListParagraph"/>
      </w:pPr>
      <w:bookmarkStart w:id="0" w:name="_GoBack"/>
      <w:bookmarkEnd w:id="0"/>
      <w:r>
        <w:t xml:space="preserve"> </w:t>
      </w:r>
    </w:p>
    <w:sectPr w:rsidR="00BB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3C6"/>
    <w:multiLevelType w:val="hybridMultilevel"/>
    <w:tmpl w:val="B2B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2"/>
    <w:rsid w:val="00BB6423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2012-09-17T14:19:00Z</dcterms:created>
  <dcterms:modified xsi:type="dcterms:W3CDTF">2012-09-17T14:19:00Z</dcterms:modified>
</cp:coreProperties>
</file>